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2"/>
        <w:gridCol w:w="4631"/>
      </w:tblGrid>
      <w:tr w:rsidR="00E541B6" w:rsidRPr="00E541B6" w14:paraId="6E9781FB" w14:textId="77777777" w:rsidTr="0037609E">
        <w:tc>
          <w:tcPr>
            <w:tcW w:w="4503" w:type="dxa"/>
          </w:tcPr>
          <w:p w14:paraId="6402B438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Název studijního předmětu / zkratka:</w:t>
            </w:r>
          </w:p>
        </w:tc>
        <w:tc>
          <w:tcPr>
            <w:tcW w:w="4709" w:type="dxa"/>
          </w:tcPr>
          <w:p w14:paraId="56C8C0C1" w14:textId="56581955" w:rsidR="00E541B6" w:rsidRPr="00BA61E8" w:rsidRDefault="00C13D12" w:rsidP="0037609E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Pedagogika volného času a zážitková pedagogika / PEVV</w:t>
            </w:r>
          </w:p>
        </w:tc>
      </w:tr>
      <w:tr w:rsidR="00E541B6" w:rsidRPr="00E541B6" w14:paraId="091BBE7E" w14:textId="77777777" w:rsidTr="0037609E">
        <w:tc>
          <w:tcPr>
            <w:tcW w:w="4503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Vyučující:</w:t>
            </w:r>
          </w:p>
        </w:tc>
        <w:tc>
          <w:tcPr>
            <w:tcW w:w="4709" w:type="dxa"/>
          </w:tcPr>
          <w:p w14:paraId="6929F152" w14:textId="26A818B6" w:rsidR="00E541B6" w:rsidRPr="00BA61E8" w:rsidRDefault="009F2DEE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Mgr. Ing. Martin Januška</w:t>
            </w:r>
          </w:p>
        </w:tc>
      </w:tr>
      <w:tr w:rsidR="00E541B6" w:rsidRPr="00E541B6" w14:paraId="288E6C42" w14:textId="77777777" w:rsidTr="0037609E">
        <w:trPr>
          <w:trHeight w:val="335"/>
        </w:trPr>
        <w:tc>
          <w:tcPr>
            <w:tcW w:w="4503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Rozsah studijního předmětu:</w:t>
            </w:r>
          </w:p>
        </w:tc>
        <w:tc>
          <w:tcPr>
            <w:tcW w:w="4709" w:type="dxa"/>
          </w:tcPr>
          <w:p w14:paraId="3E16C427" w14:textId="66FE9E92" w:rsidR="00C13D12" w:rsidRPr="00C13D12" w:rsidRDefault="00C13D12" w:rsidP="00C13D1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8 hodin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letní období</w:t>
            </w:r>
          </w:p>
          <w:p w14:paraId="0BFA9E0F" w14:textId="08F62BE5" w:rsidR="00E541B6" w:rsidRPr="00BA61E8" w:rsidRDefault="00C13D12" w:rsidP="00C13D1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8 hodin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13D12">
              <w:rPr>
                <w:rFonts w:asciiTheme="minorHAnsi" w:hAnsiTheme="minorHAnsi" w:cstheme="minorHAnsi"/>
                <w:sz w:val="24"/>
                <w:szCs w:val="24"/>
              </w:rPr>
              <w:t>zimní období</w:t>
            </w:r>
          </w:p>
        </w:tc>
      </w:tr>
      <w:tr w:rsidR="00E541B6" w:rsidRPr="00E541B6" w14:paraId="10ADF49F" w14:textId="77777777" w:rsidTr="0037609E">
        <w:tc>
          <w:tcPr>
            <w:tcW w:w="4503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Forma výuky:</w:t>
            </w:r>
          </w:p>
        </w:tc>
        <w:tc>
          <w:tcPr>
            <w:tcW w:w="4709" w:type="dxa"/>
          </w:tcPr>
          <w:p w14:paraId="62090FBF" w14:textId="512B3919" w:rsidR="00E541B6" w:rsidRPr="00BA61E8" w:rsidRDefault="5B9D1EA9" w:rsidP="001862A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konzultace</w:t>
            </w:r>
          </w:p>
        </w:tc>
      </w:tr>
      <w:tr w:rsidR="00E541B6" w:rsidRPr="00E541B6" w14:paraId="67513F84" w14:textId="77777777" w:rsidTr="0037609E">
        <w:trPr>
          <w:trHeight w:val="500"/>
        </w:trPr>
        <w:tc>
          <w:tcPr>
            <w:tcW w:w="4503" w:type="dxa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 w:val="24"/>
                <w:szCs w:val="24"/>
              </w:rPr>
              <w:t>Způsob ukončování:</w:t>
            </w:r>
          </w:p>
        </w:tc>
        <w:tc>
          <w:tcPr>
            <w:tcW w:w="4709" w:type="dxa"/>
          </w:tcPr>
          <w:p w14:paraId="64561B50" w14:textId="77777777" w:rsidR="009F2DEE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>LO – zápočet</w:t>
            </w:r>
          </w:p>
          <w:p w14:paraId="75DE2C2A" w14:textId="1C979AC1" w:rsidR="00E541B6" w:rsidRPr="00BA61E8" w:rsidRDefault="009F2DEE" w:rsidP="009F2DE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BA61E8">
              <w:rPr>
                <w:rFonts w:asciiTheme="minorHAnsi" w:hAnsiTheme="minorHAnsi" w:cstheme="minorHAnsi"/>
                <w:sz w:val="24"/>
                <w:szCs w:val="24"/>
              </w:rPr>
              <w:t xml:space="preserve">ZO – </w:t>
            </w:r>
            <w:r w:rsidR="00E075F6">
              <w:rPr>
                <w:rFonts w:asciiTheme="minorHAnsi" w:hAnsiTheme="minorHAnsi" w:cstheme="minorHAnsi"/>
                <w:sz w:val="24"/>
                <w:szCs w:val="24"/>
              </w:rPr>
              <w:t>zkouška</w:t>
            </w:r>
          </w:p>
        </w:tc>
      </w:tr>
      <w:tr w:rsidR="00E541B6" w:rsidRPr="00E541B6" w14:paraId="2BE34333" w14:textId="77777777" w:rsidTr="0037609E">
        <w:trPr>
          <w:trHeight w:val="1484"/>
        </w:trPr>
        <w:tc>
          <w:tcPr>
            <w:tcW w:w="9212" w:type="dxa"/>
            <w:gridSpan w:val="2"/>
          </w:tcPr>
          <w:p w14:paraId="6C4CCDFB" w14:textId="2775C073" w:rsid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Stručná anotace:</w:t>
            </w:r>
            <w:r w:rsidR="6756706A" w:rsidRPr="0037609E">
              <w:rPr>
                <w:rFonts w:ascii="Bahnschrift" w:hAnsi="Bahnschrift" w:cs="Calibri"/>
                <w:sz w:val="24"/>
                <w:szCs w:val="24"/>
              </w:rPr>
              <w:t xml:space="preserve"> </w:t>
            </w:r>
          </w:p>
          <w:p w14:paraId="5987054D" w14:textId="49AD1012" w:rsidR="00E541B6" w:rsidRPr="00E541B6" w:rsidRDefault="00E075F6" w:rsidP="009F2DEE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075F6">
              <w:rPr>
                <w:rFonts w:ascii="Calibri" w:hAnsi="Calibri" w:cs="Calibri"/>
                <w:sz w:val="24"/>
                <w:szCs w:val="24"/>
              </w:rPr>
              <w:t>Rámcově modul souvisí nejen s pedagogickými a psychologickými disciplínami, ale i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s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odbornou praxí. Jeho význam se opírá o celospolečenskou tendenci zvýšit množství a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  <w:r w:rsidRPr="00E075F6">
              <w:rPr>
                <w:rFonts w:ascii="Calibri" w:hAnsi="Calibri" w:cs="Calibri"/>
                <w:sz w:val="24"/>
                <w:szCs w:val="24"/>
              </w:rPr>
              <w:t>hodnotu využití volného času. Modul umožní studentům prověřit si teoretické vědomosti v praxi. Cílem je připravit absolventy pro práci v oblasti volnočasových aktivit a seznámit je s technikami, které mají využitelný dopad pro oblast jejich činnosti v rámci profese. Správné osvojení technik je podpořeno vlastním prožitkem. Studenti se naučí vypracovat a realizovat zážitkové projekty s respektováním individuálních a věkových charakteristik dětí a mládeže.</w:t>
            </w:r>
          </w:p>
        </w:tc>
      </w:tr>
      <w:tr w:rsidR="008D09C0" w:rsidRPr="00E541B6" w14:paraId="0DA15B7B" w14:textId="77777777" w:rsidTr="0037609E">
        <w:trPr>
          <w:trHeight w:val="1484"/>
        </w:trPr>
        <w:tc>
          <w:tcPr>
            <w:tcW w:w="9212" w:type="dxa"/>
            <w:gridSpan w:val="2"/>
          </w:tcPr>
          <w:p w14:paraId="2865B945" w14:textId="77777777" w:rsidR="008D09C0" w:rsidRDefault="008D09C0" w:rsidP="0037609E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 w:val="24"/>
                <w:szCs w:val="24"/>
              </w:rPr>
              <w:t>Obsah předmětu:</w:t>
            </w:r>
          </w:p>
          <w:p w14:paraId="4CB368A1" w14:textId="04E7BC01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Volný čas jako společenský fenomén,</w:t>
            </w:r>
          </w:p>
          <w:p w14:paraId="19C1B931" w14:textId="086DF612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Činnosti ve volném čase,</w:t>
            </w:r>
          </w:p>
          <w:p w14:paraId="37EA48F8" w14:textId="0DC0D605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Instituce, sdružení a organizace ovlivňující volný čas,</w:t>
            </w:r>
          </w:p>
          <w:p w14:paraId="31FE2677" w14:textId="42789BA9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Aktivity, prostory a zařízení volného času,</w:t>
            </w:r>
          </w:p>
          <w:p w14:paraId="7E166AEF" w14:textId="01756A7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Příprava pracovníků pro oblast volnočasových aktivit,</w:t>
            </w:r>
          </w:p>
          <w:p w14:paraId="3D114C82" w14:textId="75F63140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Perspektivy a problémy volného času,</w:t>
            </w:r>
          </w:p>
          <w:p w14:paraId="5BB0F077" w14:textId="39CDF3A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Projektování volnočasových aktivit,</w:t>
            </w:r>
          </w:p>
          <w:p w14:paraId="2E05EBE2" w14:textId="663A48AC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Zážitková pedagogika a volný čas,</w:t>
            </w:r>
          </w:p>
          <w:p w14:paraId="34371119" w14:textId="3789A14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Prožitek, zážitek, zkušenost,</w:t>
            </w:r>
          </w:p>
          <w:p w14:paraId="3F97B74F" w14:textId="55D1AA9A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Indoor</w:t>
            </w:r>
            <w:proofErr w:type="spellEnd"/>
            <w:r w:rsidRPr="007D1DB5">
              <w:rPr>
                <w:rFonts w:asciiTheme="minorHAnsi" w:hAnsiTheme="minorHAnsi" w:cstheme="minorHAnsi"/>
                <w:sz w:val="24"/>
                <w:szCs w:val="24"/>
              </w:rPr>
              <w:t xml:space="preserve"> aktivity,</w:t>
            </w:r>
          </w:p>
          <w:p w14:paraId="3A6039A0" w14:textId="51D39DAB" w:rsidR="007D1DB5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Teambuilding,</w:t>
            </w:r>
          </w:p>
          <w:p w14:paraId="2917B5AC" w14:textId="6E56FCB6" w:rsidR="008D09C0" w:rsidRPr="007D1DB5" w:rsidRDefault="007D1DB5" w:rsidP="007D1DB5">
            <w:pPr>
              <w:pStyle w:val="Odstavecseseznamem"/>
              <w:numPr>
                <w:ilvl w:val="0"/>
                <w:numId w:val="32"/>
              </w:numPr>
              <w:rPr>
                <w:rFonts w:ascii="Bahnschrift" w:hAnsi="Bahnschrift" w:cs="Calibri"/>
                <w:sz w:val="24"/>
                <w:szCs w:val="24"/>
              </w:rPr>
            </w:pPr>
            <w:r w:rsidRPr="007D1DB5">
              <w:rPr>
                <w:rFonts w:asciiTheme="minorHAnsi" w:hAnsiTheme="minorHAnsi" w:cstheme="minorHAnsi"/>
                <w:sz w:val="24"/>
                <w:szCs w:val="24"/>
              </w:rPr>
              <w:t>Zážitkové projekty.</w:t>
            </w:r>
          </w:p>
        </w:tc>
      </w:tr>
      <w:tr w:rsidR="00E541B6" w:rsidRPr="00E541B6" w14:paraId="59B3A35B" w14:textId="77777777" w:rsidTr="0037609E">
        <w:trPr>
          <w:trHeight w:val="1987"/>
        </w:trPr>
        <w:tc>
          <w:tcPr>
            <w:tcW w:w="9212" w:type="dxa"/>
            <w:gridSpan w:val="2"/>
          </w:tcPr>
          <w:p w14:paraId="4895C867" w14:textId="35EAC519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 w:val="24"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>Povinná literatura:</w:t>
            </w:r>
            <w:r w:rsidR="4F3A7426" w:rsidRPr="40F537E8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28E4A814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MUSIL, Roman, 2014.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Pedagogika pro střední pedagogické školy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Praha: Informatorium. ISBN 978-80-7333-107-8.</w:t>
            </w:r>
          </w:p>
          <w:p w14:paraId="2F582097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BENDL, Stanislav, 2015.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Vychovatelství: učebnice teoretických základů oboru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Pedagogika (Grada). Praha: Grada. ISBN 978-80-247-4248-9.</w:t>
            </w:r>
          </w:p>
          <w:p w14:paraId="60197039" w14:textId="77777777" w:rsidR="009D3500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>JIRÁSEK, Ivo, 2019. Záži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tková pedagogika: teorie holistické výchovy (v přírodě a volném čase)</w:t>
            </w:r>
            <w:r w:rsidRPr="009D3500">
              <w:rPr>
                <w:rFonts w:ascii="Calibri" w:hAnsi="Calibri" w:cs="Calibri"/>
                <w:sz w:val="24"/>
                <w:szCs w:val="24"/>
              </w:rPr>
              <w:t>. 1. Gymnasion. Praha: Portál. ISBN 978-80-262-1485-4.</w:t>
            </w:r>
          </w:p>
          <w:p w14:paraId="738BEA97" w14:textId="52494644" w:rsidR="00E541B6" w:rsidRPr="00E541B6" w:rsidRDefault="009D3500" w:rsidP="00312908">
            <w:pPr>
              <w:rPr>
                <w:rFonts w:ascii="Calibri" w:hAnsi="Calibri" w:cs="Calibri"/>
                <w:sz w:val="24"/>
                <w:szCs w:val="24"/>
              </w:rPr>
            </w:pPr>
            <w:r w:rsidRPr="009D3500">
              <w:rPr>
                <w:rFonts w:ascii="Calibri" w:hAnsi="Calibri" w:cs="Calibri"/>
                <w:sz w:val="24"/>
                <w:szCs w:val="24"/>
              </w:rPr>
              <w:t xml:space="preserve">PÁVKOVÁ, Jiřina, 2002. </w:t>
            </w:r>
            <w:r w:rsidRPr="009D3500">
              <w:rPr>
                <w:rFonts w:ascii="Calibri" w:hAnsi="Calibri" w:cs="Calibri"/>
                <w:i/>
                <w:iCs/>
                <w:sz w:val="24"/>
                <w:szCs w:val="24"/>
              </w:rPr>
              <w:t>Pedagogika volného času</w:t>
            </w:r>
            <w:r w:rsidRPr="009D3500">
              <w:rPr>
                <w:rFonts w:ascii="Calibri" w:hAnsi="Calibri" w:cs="Calibri"/>
                <w:sz w:val="24"/>
                <w:szCs w:val="24"/>
              </w:rPr>
              <w:t xml:space="preserve">. Vyd. 3., </w:t>
            </w:r>
            <w:proofErr w:type="spellStart"/>
            <w:r w:rsidRPr="009D3500">
              <w:rPr>
                <w:rFonts w:ascii="Calibri" w:hAnsi="Calibri" w:cs="Calibri"/>
                <w:sz w:val="24"/>
                <w:szCs w:val="24"/>
              </w:rPr>
              <w:t>aktualiz</w:t>
            </w:r>
            <w:proofErr w:type="spellEnd"/>
            <w:r w:rsidRPr="009D3500">
              <w:rPr>
                <w:rFonts w:ascii="Calibri" w:hAnsi="Calibri" w:cs="Calibri"/>
                <w:sz w:val="24"/>
                <w:szCs w:val="24"/>
              </w:rPr>
              <w:t>. Praha: Portál. ISBN 80-717-8711-6.</w:t>
            </w:r>
          </w:p>
        </w:tc>
      </w:tr>
      <w:tr w:rsidR="00E541B6" w:rsidRPr="00E541B6" w14:paraId="11C724A0" w14:textId="77777777" w:rsidTr="006514D7">
        <w:trPr>
          <w:trHeight w:val="1268"/>
        </w:trPr>
        <w:tc>
          <w:tcPr>
            <w:tcW w:w="9212" w:type="dxa"/>
            <w:gridSpan w:val="2"/>
          </w:tcPr>
          <w:p w14:paraId="38753A2D" w14:textId="3B7980B6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>Doporučená literatura:</w:t>
            </w:r>
            <w:r w:rsidR="302E7085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6FA87394" w14:textId="77777777" w:rsid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JANIŠ, Kamil a SKOPALOVÁ, Jitka, 2016.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Volný čas seniorů</w:t>
            </w: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1. Pedagogika (Grada). Praha: Grada. ISBN 978-80-247-5535-9.</w:t>
            </w:r>
          </w:p>
          <w:p w14:paraId="50E8319D" w14:textId="4527FA09" w:rsid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ŠPATENKOVÁ, Naděžda a SMÉKALOVÁ, Lucie, 2015.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Edukace seniorů: </w:t>
            </w:r>
            <w:proofErr w:type="spellStart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geragogika</w:t>
            </w:r>
            <w:proofErr w:type="spellEnd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a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 </w:t>
            </w:r>
            <w:proofErr w:type="spellStart"/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gerontodidaktika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1. Pedagogika (Grada). Praha: Grada. ISBN 978-80-247-5446-8.</w:t>
            </w:r>
          </w:p>
          <w:p w14:paraId="0DCB55EE" w14:textId="5EF2D51E" w:rsidR="006514D7" w:rsidRPr="006514D7" w:rsidRDefault="006514D7" w:rsidP="006514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KIRCHNER, Jiří, 2009. 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Psychologie prožitku a dobrodružství: pro pedagogiku a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 </w:t>
            </w:r>
            <w:r w:rsidRPr="006514D7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psychoterapii</w:t>
            </w: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. 1. Brno: </w:t>
            </w:r>
            <w:proofErr w:type="spellStart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Computer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Press</w:t>
            </w:r>
            <w:proofErr w:type="spellEnd"/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. ISBN 978-80-251-2562-5.</w:t>
            </w:r>
          </w:p>
          <w:p w14:paraId="02E7CD99" w14:textId="4CAC5005" w:rsidR="00E541B6" w:rsidRPr="00E541B6" w:rsidRDefault="006514D7" w:rsidP="006514D7">
            <w:pPr>
              <w:rPr>
                <w:sz w:val="24"/>
                <w:szCs w:val="24"/>
              </w:rPr>
            </w:pPr>
            <w:r w:rsidRPr="006514D7">
              <w:rPr>
                <w:rFonts w:asciiTheme="minorHAnsi" w:hAnsiTheme="minorHAnsi" w:cstheme="minorHAnsi"/>
                <w:sz w:val="24"/>
                <w:szCs w:val="24"/>
              </w:rPr>
              <w:t>PÁVKOVÁ, Jiřina, 2014. Pedagogika volného času. 1. V Praze: Univerzita Karlova, Pedagogická fakulta. ISBN 978-80-7290-666-6.</w:t>
            </w:r>
          </w:p>
        </w:tc>
      </w:tr>
      <w:tr w:rsidR="00E541B6" w:rsidRPr="00E541B6" w14:paraId="63DB20F2" w14:textId="77777777" w:rsidTr="00BA61E8">
        <w:trPr>
          <w:trHeight w:val="1398"/>
        </w:trPr>
        <w:tc>
          <w:tcPr>
            <w:tcW w:w="9212" w:type="dxa"/>
            <w:gridSpan w:val="2"/>
          </w:tcPr>
          <w:p w14:paraId="600F95EE" w14:textId="5AB668B3" w:rsidR="00E541B6" w:rsidRPr="00E541B6" w:rsidRDefault="00E541B6" w:rsidP="0037609E">
            <w:pPr>
              <w:rPr>
                <w:rFonts w:ascii="Bahnschrift" w:hAnsi="Bahnschrift" w:cs="Calibri"/>
                <w:sz w:val="24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lastRenderedPageBreak/>
              <w:t>Požadavky k zápočtu/zkoušce:</w:t>
            </w:r>
            <w:r w:rsidR="5082321D" w:rsidRPr="0037609E">
              <w:rPr>
                <w:rFonts w:ascii="Bahnschrift" w:hAnsi="Bahnschrift" w:cs="Calibri"/>
                <w:b/>
                <w:bCs/>
                <w:sz w:val="24"/>
                <w:szCs w:val="24"/>
              </w:rPr>
              <w:t xml:space="preserve"> </w:t>
            </w:r>
          </w:p>
          <w:p w14:paraId="5F5B2232" w14:textId="77777777" w:rsidR="00DF6178" w:rsidRPr="00DF6178" w:rsidRDefault="00DF6178" w:rsidP="00DF6178">
            <w:pPr>
              <w:rPr>
                <w:rFonts w:ascii="Calibri" w:hAnsi="Calibri" w:cs="Calibri"/>
                <w:sz w:val="24"/>
                <w:szCs w:val="24"/>
              </w:rPr>
            </w:pPr>
            <w:r w:rsidRPr="00DF6178">
              <w:rPr>
                <w:rFonts w:ascii="Calibri" w:hAnsi="Calibri" w:cs="Calibri"/>
                <w:sz w:val="24"/>
                <w:szCs w:val="24"/>
              </w:rPr>
              <w:t>LO – zápočet (písemný test – minimální hranice úspěšnosti 70 %).</w:t>
            </w:r>
          </w:p>
          <w:p w14:paraId="55C43968" w14:textId="463BB66C" w:rsidR="00E541B6" w:rsidRPr="00E541B6" w:rsidRDefault="00DF6178" w:rsidP="00DF6178">
            <w:pPr>
              <w:rPr>
                <w:rFonts w:ascii="Calibri" w:hAnsi="Calibri" w:cs="Calibri"/>
                <w:sz w:val="24"/>
                <w:szCs w:val="24"/>
              </w:rPr>
            </w:pPr>
            <w:r w:rsidRPr="00DF6178">
              <w:rPr>
                <w:rFonts w:ascii="Calibri" w:hAnsi="Calibri" w:cs="Calibri"/>
                <w:sz w:val="24"/>
                <w:szCs w:val="24"/>
              </w:rPr>
              <w:t>ZO – ústní zkouška.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 w:val="24"/>
          <w:szCs w:val="24"/>
        </w:rPr>
      </w:pPr>
    </w:p>
    <w:sectPr w:rsidR="0068559E" w:rsidSect="002D206A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352A" w14:textId="77777777" w:rsidR="00AB03AE" w:rsidRDefault="00AB03AE" w:rsidP="003A0E52">
      <w:r>
        <w:separator/>
      </w:r>
    </w:p>
  </w:endnote>
  <w:endnote w:type="continuationSeparator" w:id="0">
    <w:p w14:paraId="26EF1D34" w14:textId="77777777" w:rsidR="00AB03AE" w:rsidRDefault="00AB03AE" w:rsidP="003A0E52">
      <w:r>
        <w:continuationSeparator/>
      </w:r>
    </w:p>
  </w:endnote>
  <w:endnote w:type="continuationNotice" w:id="1">
    <w:p w14:paraId="3D6C8486" w14:textId="77777777" w:rsidR="00AB03AE" w:rsidRDefault="00AB0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E825B" w14:textId="77777777" w:rsidR="00AB03AE" w:rsidRDefault="00AB03AE" w:rsidP="003A0E52">
      <w:r>
        <w:separator/>
      </w:r>
    </w:p>
  </w:footnote>
  <w:footnote w:type="continuationSeparator" w:id="0">
    <w:p w14:paraId="5CF28A84" w14:textId="77777777" w:rsidR="00AB03AE" w:rsidRDefault="00AB03AE" w:rsidP="003A0E52">
      <w:r>
        <w:continuationSeparator/>
      </w:r>
    </w:p>
  </w:footnote>
  <w:footnote w:type="continuationNotice" w:id="1">
    <w:p w14:paraId="4F0B0B1B" w14:textId="77777777" w:rsidR="00AB03AE" w:rsidRDefault="00AB0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ACBA" w14:textId="536E3B4E" w:rsidR="00E541B6" w:rsidRPr="00C068E6" w:rsidRDefault="00C304AB" w:rsidP="00E541B6">
    <w:pPr>
      <w:pStyle w:val="Nadpis1"/>
      <w:spacing w:after="30"/>
      <w:ind w:left="567" w:right="-709"/>
      <w:rPr>
        <w:b w:val="0"/>
        <w:color w:val="000000" w:themeColor="text1"/>
        <w:sz w:val="22"/>
        <w:szCs w:val="22"/>
      </w:rPr>
    </w:pPr>
    <w:r w:rsidRPr="00C068E6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56DD2F56" wp14:editId="1C11015E">
          <wp:simplePos x="0" y="0"/>
          <wp:positionH relativeFrom="margin">
            <wp:posOffset>-342900</wp:posOffset>
          </wp:positionH>
          <wp:positionV relativeFrom="paragraph">
            <wp:posOffset>-90170</wp:posOffset>
          </wp:positionV>
          <wp:extent cx="634365" cy="5264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9762718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1B6" w:rsidRPr="00C068E6">
      <w:rPr>
        <w:b w:val="0"/>
        <w:color w:val="000000" w:themeColor="text1"/>
        <w:sz w:val="22"/>
        <w:szCs w:val="22"/>
      </w:rPr>
      <w:t>Střední pedagogická škola, gymnázium a vyšší odborná škola Karlovy Vary, příspěvková organizace</w:t>
    </w:r>
  </w:p>
  <w:p w14:paraId="41C32839" w14:textId="77777777" w:rsidR="00E541B6" w:rsidRPr="00C068E6" w:rsidRDefault="00E541B6" w:rsidP="00E541B6">
    <w:pPr>
      <w:pStyle w:val="Zhlav"/>
      <w:tabs>
        <w:tab w:val="clear" w:pos="4536"/>
      </w:tabs>
      <w:ind w:left="567" w:right="-709"/>
      <w:contextualSpacing/>
      <w:rPr>
        <w:color w:val="000000" w:themeColor="text1"/>
        <w:sz w:val="16"/>
        <w:szCs w:val="16"/>
      </w:rPr>
    </w:pPr>
    <w:r w:rsidRPr="00C068E6">
      <w:rPr>
        <w:color w:val="000000" w:themeColor="text1"/>
        <w:sz w:val="16"/>
        <w:szCs w:val="16"/>
      </w:rPr>
      <w:t xml:space="preserve">Lidická 455/40, 360 01 Karlovy Vary, tel.: +420 354 224 711, e-mail: </w:t>
    </w:r>
    <w:hyperlink r:id="rId2" w:history="1">
      <w:r w:rsidRPr="00C068E6">
        <w:rPr>
          <w:rStyle w:val="Hypertextovodkaz"/>
          <w:color w:val="000000" w:themeColor="text1"/>
          <w:sz w:val="16"/>
          <w:szCs w:val="16"/>
        </w:rPr>
        <w:t>info@pedgym-kv.cz</w:t>
      </w:r>
    </w:hyperlink>
    <w:r w:rsidRPr="00C068E6">
      <w:rPr>
        <w:color w:val="000000" w:themeColor="text1"/>
        <w:sz w:val="16"/>
        <w:szCs w:val="16"/>
      </w:rPr>
      <w:t xml:space="preserve">  web: </w:t>
    </w:r>
    <w:hyperlink r:id="rId3" w:history="1">
      <w:r w:rsidRPr="00C068E6">
        <w:rPr>
          <w:rStyle w:val="Hypertextovodkaz"/>
          <w:color w:val="000000" w:themeColor="text1"/>
          <w:sz w:val="16"/>
          <w:szCs w:val="16"/>
        </w:rPr>
        <w:t>www.pedgym-kv.cz</w:t>
      </w:r>
    </w:hyperlink>
  </w:p>
  <w:p w14:paraId="76EAE593" w14:textId="77777777" w:rsidR="00E541B6" w:rsidRPr="00C068E6" w:rsidRDefault="00E541B6" w:rsidP="00E541B6">
    <w:pPr>
      <w:pStyle w:val="Zhlav"/>
      <w:ind w:left="567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26931D4B"/>
    <w:multiLevelType w:val="hybridMultilevel"/>
    <w:tmpl w:val="FC5E672A"/>
    <w:lvl w:ilvl="0" w:tplc="FC226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9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28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7"/>
  </w:num>
  <w:num w:numId="32" w16cid:durableId="17242819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06A"/>
    <w:rsid w:val="00301EA2"/>
    <w:rsid w:val="00312908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34E0"/>
    <w:rsid w:val="00504D20"/>
    <w:rsid w:val="0050658F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14D7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1DB5"/>
    <w:rsid w:val="007D7010"/>
    <w:rsid w:val="00807462"/>
    <w:rsid w:val="00827858"/>
    <w:rsid w:val="00846952"/>
    <w:rsid w:val="00861351"/>
    <w:rsid w:val="00870499"/>
    <w:rsid w:val="0087251E"/>
    <w:rsid w:val="00875B93"/>
    <w:rsid w:val="008775AF"/>
    <w:rsid w:val="008827F2"/>
    <w:rsid w:val="008D09C0"/>
    <w:rsid w:val="00915850"/>
    <w:rsid w:val="009320AD"/>
    <w:rsid w:val="00932DDC"/>
    <w:rsid w:val="00937E85"/>
    <w:rsid w:val="0094425C"/>
    <w:rsid w:val="00950AD7"/>
    <w:rsid w:val="00952364"/>
    <w:rsid w:val="009666FC"/>
    <w:rsid w:val="00980C4E"/>
    <w:rsid w:val="009A773C"/>
    <w:rsid w:val="009D01A1"/>
    <w:rsid w:val="009D3500"/>
    <w:rsid w:val="009D4283"/>
    <w:rsid w:val="009E005F"/>
    <w:rsid w:val="009F2DEE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B03AE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94F12"/>
    <w:rsid w:val="00BA4FCF"/>
    <w:rsid w:val="00BA583E"/>
    <w:rsid w:val="00BA61E8"/>
    <w:rsid w:val="00BB33D0"/>
    <w:rsid w:val="00BC691A"/>
    <w:rsid w:val="00BF42A7"/>
    <w:rsid w:val="00C04F8C"/>
    <w:rsid w:val="00C068E6"/>
    <w:rsid w:val="00C13D12"/>
    <w:rsid w:val="00C2508E"/>
    <w:rsid w:val="00C252F2"/>
    <w:rsid w:val="00C2692B"/>
    <w:rsid w:val="00C304AB"/>
    <w:rsid w:val="00C5744D"/>
    <w:rsid w:val="00C641A4"/>
    <w:rsid w:val="00C67FEA"/>
    <w:rsid w:val="00C82EAC"/>
    <w:rsid w:val="00C912AA"/>
    <w:rsid w:val="00CA213B"/>
    <w:rsid w:val="00CA733E"/>
    <w:rsid w:val="00CA7DE0"/>
    <w:rsid w:val="00CB19AB"/>
    <w:rsid w:val="00CB2A91"/>
    <w:rsid w:val="00CF2723"/>
    <w:rsid w:val="00D0549E"/>
    <w:rsid w:val="00D36E70"/>
    <w:rsid w:val="00D4272A"/>
    <w:rsid w:val="00D52782"/>
    <w:rsid w:val="00D66A14"/>
    <w:rsid w:val="00D8326B"/>
    <w:rsid w:val="00D8345A"/>
    <w:rsid w:val="00DB482C"/>
    <w:rsid w:val="00DB48A7"/>
    <w:rsid w:val="00DE46A2"/>
    <w:rsid w:val="00DF6178"/>
    <w:rsid w:val="00E075F6"/>
    <w:rsid w:val="00E541B6"/>
    <w:rsid w:val="00E65502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59DB"/>
    <w:rsid w:val="00FA0A9A"/>
    <w:rsid w:val="00FB353C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C5C3C8"/>
    <w:rsid w:val="05CBB815"/>
    <w:rsid w:val="091204E9"/>
    <w:rsid w:val="09EF2E44"/>
    <w:rsid w:val="0A2B78BA"/>
    <w:rsid w:val="0A309CF5"/>
    <w:rsid w:val="0A910E63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606029C"/>
    <w:rsid w:val="166FED0A"/>
    <w:rsid w:val="16C6FF82"/>
    <w:rsid w:val="16DACEAC"/>
    <w:rsid w:val="16FC2559"/>
    <w:rsid w:val="185A89E3"/>
    <w:rsid w:val="189DAC93"/>
    <w:rsid w:val="19EB8F80"/>
    <w:rsid w:val="1A2853FE"/>
    <w:rsid w:val="1B03F8BC"/>
    <w:rsid w:val="1C1768C9"/>
    <w:rsid w:val="1C9FC91D"/>
    <w:rsid w:val="1CDE899B"/>
    <w:rsid w:val="1D6A3B21"/>
    <w:rsid w:val="1DD8B4C5"/>
    <w:rsid w:val="1E066BCD"/>
    <w:rsid w:val="1FD769DF"/>
    <w:rsid w:val="2087F978"/>
    <w:rsid w:val="21733A40"/>
    <w:rsid w:val="23942DB4"/>
    <w:rsid w:val="2411D369"/>
    <w:rsid w:val="25BCBBAD"/>
    <w:rsid w:val="25BF2709"/>
    <w:rsid w:val="25E4FC94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B57E9BD"/>
    <w:rsid w:val="3C3E1555"/>
    <w:rsid w:val="3E3EC701"/>
    <w:rsid w:val="3F6A70C0"/>
    <w:rsid w:val="40E21CA4"/>
    <w:rsid w:val="40F537E8"/>
    <w:rsid w:val="4107535C"/>
    <w:rsid w:val="41A41383"/>
    <w:rsid w:val="41E027D9"/>
    <w:rsid w:val="421DF47F"/>
    <w:rsid w:val="44DCADA7"/>
    <w:rsid w:val="451732DC"/>
    <w:rsid w:val="46BC25FA"/>
    <w:rsid w:val="471B7165"/>
    <w:rsid w:val="47316EFB"/>
    <w:rsid w:val="49BAEB59"/>
    <w:rsid w:val="49BBBD78"/>
    <w:rsid w:val="4AF82C31"/>
    <w:rsid w:val="4BF94DC1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839B789"/>
    <w:rsid w:val="5A0ED63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324D6A9"/>
    <w:rsid w:val="64C0A70A"/>
    <w:rsid w:val="64E6C4DE"/>
    <w:rsid w:val="65EE9959"/>
    <w:rsid w:val="6742B055"/>
    <w:rsid w:val="6756706A"/>
    <w:rsid w:val="678EA588"/>
    <w:rsid w:val="67A52209"/>
    <w:rsid w:val="69010ED4"/>
    <w:rsid w:val="6A1E6AB2"/>
    <w:rsid w:val="6B7AD5A2"/>
    <w:rsid w:val="6B83EC05"/>
    <w:rsid w:val="6BBA3B13"/>
    <w:rsid w:val="6ED326A5"/>
    <w:rsid w:val="70ADAC3C"/>
    <w:rsid w:val="727011B5"/>
    <w:rsid w:val="7279C4A8"/>
    <w:rsid w:val="7301129F"/>
    <w:rsid w:val="7326BFAC"/>
    <w:rsid w:val="7521B7E8"/>
    <w:rsid w:val="7537846E"/>
    <w:rsid w:val="75B1656A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1336"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  <w:jc w:val="both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C57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2189</Characters>
  <Application>Microsoft Office Word</Application>
  <DocSecurity>0</DocSecurity>
  <Lines>18</Lines>
  <Paragraphs>5</Paragraphs>
  <ScaleCrop>false</ScaleCrop>
  <Company>SPgŠaG Karlovy Vary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2</cp:revision>
  <cp:lastPrinted>2012-08-22T08:11:00Z</cp:lastPrinted>
  <dcterms:created xsi:type="dcterms:W3CDTF">2026-08-31T12:42:00Z</dcterms:created>
  <dcterms:modified xsi:type="dcterms:W3CDTF">2026-08-31T12:42:00Z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